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6B8FAD3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47F31" w:rsidRPr="00DC2FD5">
        <w:rPr>
          <w:rFonts w:ascii="Verdana" w:hAnsi="Verdana"/>
          <w:b/>
          <w:bCs/>
          <w:sz w:val="18"/>
          <w:szCs w:val="18"/>
        </w:rPr>
        <w:t>„Dodávka podlahových krytin a příslušenství pro obvod OŘ PHA 2025 – 2027“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87A1AF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47F31" w:rsidRPr="00247F3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8305700">
    <w:abstractNumId w:val="5"/>
  </w:num>
  <w:num w:numId="2" w16cid:durableId="1930849258">
    <w:abstractNumId w:val="1"/>
  </w:num>
  <w:num w:numId="3" w16cid:durableId="76678002">
    <w:abstractNumId w:val="2"/>
  </w:num>
  <w:num w:numId="4" w16cid:durableId="1333989947">
    <w:abstractNumId w:val="4"/>
  </w:num>
  <w:num w:numId="5" w16cid:durableId="640966255">
    <w:abstractNumId w:val="0"/>
  </w:num>
  <w:num w:numId="6" w16cid:durableId="1192106825">
    <w:abstractNumId w:val="6"/>
  </w:num>
  <w:num w:numId="7" w16cid:durableId="6180714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47F31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6E767E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6E767E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2025-03-03T13:36:00Z</cp:lastPrinted>
  <dcterms:created xsi:type="dcterms:W3CDTF">2018-11-26T13:19:00Z</dcterms:created>
  <dcterms:modified xsi:type="dcterms:W3CDTF">2025-03-03T13:36:00Z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